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AFB3" w14:textId="77777777" w:rsidR="00354ED7" w:rsidRPr="008A7FEB" w:rsidRDefault="00354ED7">
      <w:pPr>
        <w:rPr>
          <w:b/>
          <w:bCs/>
          <w:color w:val="4F81BD" w:themeColor="accent1"/>
          <w:sz w:val="52"/>
          <w:szCs w:val="52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7FEB">
        <w:rPr>
          <w:b/>
          <w:bCs/>
          <w:color w:val="4F81BD" w:themeColor="accent1"/>
          <w:sz w:val="52"/>
          <w:szCs w:val="52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Manuel Utilisateur TMS</w:t>
      </w:r>
    </w:p>
    <w:p w14:paraId="2DF536E0" w14:textId="77777777" w:rsidR="00354ED7" w:rsidRPr="001C334A" w:rsidRDefault="00354ED7">
      <w:pPr>
        <w:rPr>
          <w:lang w:val="it-IT"/>
        </w:rPr>
      </w:pPr>
    </w:p>
    <w:p w14:paraId="334708D7" w14:textId="77777777" w:rsidR="00354ED7" w:rsidRPr="008A7FEB" w:rsidRDefault="00354ED7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Accès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au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portail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 première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utilisation</w:t>
      </w:r>
      <w:proofErr w:type="spellEnd"/>
    </w:p>
    <w:p w14:paraId="472AF54C" w14:textId="77777777" w:rsidR="00354ED7" w:rsidRPr="001C334A" w:rsidRDefault="00354ED7">
      <w:pPr>
        <w:rPr>
          <w:lang w:val="it-IT"/>
        </w:rPr>
      </w:pPr>
    </w:p>
    <w:p w14:paraId="5611529A" w14:textId="77777777" w:rsidR="00354ED7" w:rsidRPr="008A7FEB" w:rsidRDefault="00354ED7">
      <w:pPr>
        <w:rPr>
          <w:lang w:val="it-IT"/>
        </w:rPr>
      </w:pPr>
      <w:r w:rsidRPr="008A7FEB">
        <w:rPr>
          <w:lang w:val="it-IT"/>
        </w:rPr>
        <w:t xml:space="preserve">Ce </w:t>
      </w:r>
      <w:proofErr w:type="spellStart"/>
      <w:r w:rsidRPr="008A7FEB">
        <w:rPr>
          <w:lang w:val="it-IT"/>
        </w:rPr>
        <w:t>manuel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résume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uniquement</w:t>
      </w:r>
      <w:proofErr w:type="spellEnd"/>
      <w:r w:rsidRPr="008A7FEB">
        <w:rPr>
          <w:lang w:val="it-IT"/>
        </w:rPr>
        <w:t xml:space="preserve"> le </w:t>
      </w:r>
      <w:proofErr w:type="spellStart"/>
      <w:r w:rsidRPr="008A7FEB">
        <w:rPr>
          <w:lang w:val="it-IT"/>
        </w:rPr>
        <w:t>parcours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essentiel</w:t>
      </w:r>
      <w:proofErr w:type="spellEnd"/>
      <w:r w:rsidRPr="008A7FEB">
        <w:rPr>
          <w:lang w:val="it-IT"/>
        </w:rPr>
        <w:t xml:space="preserve"> qui </w:t>
      </w:r>
      <w:proofErr w:type="spellStart"/>
      <w:r w:rsidRPr="008A7FEB">
        <w:rPr>
          <w:lang w:val="it-IT"/>
        </w:rPr>
        <w:t>mène</w:t>
      </w:r>
      <w:proofErr w:type="spellEnd"/>
      <w:r w:rsidRPr="008A7FEB">
        <w:rPr>
          <w:lang w:val="it-IT"/>
        </w:rPr>
        <w:t xml:space="preserve"> l’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 de la </w:t>
      </w:r>
      <w:proofErr w:type="spellStart"/>
      <w:r w:rsidRPr="008A7FEB">
        <w:rPr>
          <w:lang w:val="it-IT"/>
        </w:rPr>
        <w:t>connexion</w:t>
      </w:r>
      <w:proofErr w:type="spellEnd"/>
      <w:r w:rsidRPr="008A7FEB">
        <w:rPr>
          <w:lang w:val="it-IT"/>
        </w:rPr>
        <w:t xml:space="preserve"> à la page </w:t>
      </w:r>
      <w:proofErr w:type="spellStart"/>
      <w:r w:rsidRPr="008A7FEB">
        <w:rPr>
          <w:lang w:val="it-IT"/>
        </w:rPr>
        <w:t>profil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, </w:t>
      </w:r>
      <w:proofErr w:type="spellStart"/>
      <w:r w:rsidRPr="008A7FEB">
        <w:rPr>
          <w:lang w:val="it-IT"/>
        </w:rPr>
        <w:t>afin</w:t>
      </w:r>
      <w:proofErr w:type="spellEnd"/>
      <w:r w:rsidRPr="008A7FEB">
        <w:rPr>
          <w:lang w:val="it-IT"/>
        </w:rPr>
        <w:t xml:space="preserve"> de </w:t>
      </w:r>
      <w:proofErr w:type="spellStart"/>
      <w:r w:rsidRPr="008A7FEB">
        <w:rPr>
          <w:lang w:val="it-IT"/>
        </w:rPr>
        <w:t>commencer</w:t>
      </w:r>
      <w:proofErr w:type="spellEnd"/>
      <w:r w:rsidRPr="008A7FEB">
        <w:rPr>
          <w:lang w:val="it-IT"/>
        </w:rPr>
        <w:t xml:space="preserve"> à </w:t>
      </w:r>
      <w:proofErr w:type="spellStart"/>
      <w:r w:rsidRPr="008A7FEB">
        <w:rPr>
          <w:lang w:val="it-IT"/>
        </w:rPr>
        <w:t>utiliser</w:t>
      </w:r>
      <w:proofErr w:type="spellEnd"/>
      <w:r w:rsidRPr="008A7FEB">
        <w:rPr>
          <w:lang w:val="it-IT"/>
        </w:rPr>
        <w:t xml:space="preserve"> le </w:t>
      </w:r>
      <w:proofErr w:type="spellStart"/>
      <w:r w:rsidRPr="008A7FEB">
        <w:rPr>
          <w:lang w:val="it-IT"/>
        </w:rPr>
        <w:t>portail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rapidement</w:t>
      </w:r>
      <w:proofErr w:type="spellEnd"/>
      <w:r w:rsidRPr="008A7FEB">
        <w:rPr>
          <w:lang w:val="it-IT"/>
        </w:rPr>
        <w:t xml:space="preserve"> et sans </w:t>
      </w:r>
      <w:proofErr w:type="spellStart"/>
      <w:r w:rsidRPr="008A7FEB">
        <w:rPr>
          <w:lang w:val="it-IT"/>
        </w:rPr>
        <w:t>étapes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inutiles</w:t>
      </w:r>
      <w:proofErr w:type="spellEnd"/>
      <w:r w:rsidRPr="008A7FEB">
        <w:rPr>
          <w:lang w:val="it-IT"/>
        </w:rPr>
        <w:t>.</w:t>
      </w:r>
    </w:p>
    <w:p w14:paraId="719AD0A8" w14:textId="77777777" w:rsidR="00354ED7" w:rsidRPr="008A7FEB" w:rsidRDefault="00354ED7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Accès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au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portail</w:t>
      </w:r>
      <w:proofErr w:type="spellEnd"/>
    </w:p>
    <w:p w14:paraId="5B43C0C1" w14:textId="77777777" w:rsidR="00354ED7" w:rsidRPr="008A7FEB" w:rsidRDefault="00354ED7">
      <w:pPr>
        <w:rPr>
          <w:lang w:val="it-IT"/>
        </w:rPr>
      </w:pPr>
    </w:p>
    <w:p w14:paraId="5146928A" w14:textId="77777777" w:rsidR="00354ED7" w:rsidRDefault="00354ED7">
      <w:r w:rsidRPr="008A7FEB">
        <w:rPr>
          <w:lang w:val="it-IT"/>
        </w:rPr>
        <w:t>Sur l’</w:t>
      </w:r>
      <w:proofErr w:type="spellStart"/>
      <w:r w:rsidRPr="008A7FEB">
        <w:rPr>
          <w:lang w:val="it-IT"/>
        </w:rPr>
        <w:t>écran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initial</w:t>
      </w:r>
      <w:proofErr w:type="spellEnd"/>
      <w:r w:rsidRPr="008A7FEB">
        <w:rPr>
          <w:lang w:val="it-IT"/>
        </w:rPr>
        <w:t>, l’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trouve</w:t>
      </w:r>
      <w:proofErr w:type="spellEnd"/>
      <w:r w:rsidRPr="008A7FEB">
        <w:rPr>
          <w:lang w:val="it-IT"/>
        </w:rPr>
        <w:t xml:space="preserve"> le </w:t>
      </w:r>
      <w:proofErr w:type="spellStart"/>
      <w:r w:rsidRPr="008A7FEB">
        <w:rPr>
          <w:lang w:val="it-IT"/>
        </w:rPr>
        <w:t>sélecteur</w:t>
      </w:r>
      <w:proofErr w:type="spellEnd"/>
      <w:r w:rsidRPr="008A7FEB">
        <w:rPr>
          <w:lang w:val="it-IT"/>
        </w:rPr>
        <w:t xml:space="preserve"> de langue, le </w:t>
      </w:r>
      <w:proofErr w:type="spellStart"/>
      <w:r w:rsidRPr="008A7FEB">
        <w:rPr>
          <w:lang w:val="it-IT"/>
        </w:rPr>
        <w:t>champ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nom</w:t>
      </w:r>
      <w:proofErr w:type="spellEnd"/>
      <w:r w:rsidRPr="008A7FEB">
        <w:rPr>
          <w:lang w:val="it-IT"/>
        </w:rPr>
        <w:t xml:space="preserve"> d’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, le </w:t>
      </w:r>
      <w:proofErr w:type="spellStart"/>
      <w:r w:rsidRPr="008A7FEB">
        <w:rPr>
          <w:lang w:val="it-IT"/>
        </w:rPr>
        <w:t>champ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mot</w:t>
      </w:r>
      <w:proofErr w:type="spellEnd"/>
      <w:r w:rsidRPr="008A7FEB">
        <w:rPr>
          <w:lang w:val="it-IT"/>
        </w:rPr>
        <w:t xml:space="preserve"> de passe, l’option pour </w:t>
      </w:r>
      <w:proofErr w:type="spellStart"/>
      <w:r w:rsidRPr="008A7FEB">
        <w:rPr>
          <w:lang w:val="it-IT"/>
        </w:rPr>
        <w:t>mémoriser</w:t>
      </w:r>
      <w:proofErr w:type="spellEnd"/>
      <w:r w:rsidRPr="008A7FEB">
        <w:rPr>
          <w:lang w:val="it-IT"/>
        </w:rPr>
        <w:t xml:space="preserve"> le </w:t>
      </w:r>
      <w:proofErr w:type="spellStart"/>
      <w:r w:rsidRPr="008A7FEB">
        <w:rPr>
          <w:lang w:val="it-IT"/>
        </w:rPr>
        <w:t>nom</w:t>
      </w:r>
      <w:proofErr w:type="spellEnd"/>
      <w:r w:rsidRPr="008A7FEB">
        <w:rPr>
          <w:lang w:val="it-IT"/>
        </w:rPr>
        <w:t xml:space="preserve"> d’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 et </w:t>
      </w:r>
      <w:proofErr w:type="spellStart"/>
      <w:r w:rsidRPr="008A7FEB">
        <w:rPr>
          <w:lang w:val="it-IT"/>
        </w:rPr>
        <w:t>les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liens</w:t>
      </w:r>
      <w:proofErr w:type="spellEnd"/>
      <w:r w:rsidRPr="008A7FEB">
        <w:rPr>
          <w:lang w:val="it-IT"/>
        </w:rPr>
        <w:t xml:space="preserve"> pour une nouvelle </w:t>
      </w:r>
      <w:proofErr w:type="spellStart"/>
      <w:r w:rsidRPr="008A7FEB">
        <w:rPr>
          <w:lang w:val="it-IT"/>
        </w:rPr>
        <w:t>inscription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ou</w:t>
      </w:r>
      <w:proofErr w:type="spellEnd"/>
      <w:r w:rsidRPr="008A7FEB">
        <w:rPr>
          <w:lang w:val="it-IT"/>
        </w:rPr>
        <w:t xml:space="preserve"> la </w:t>
      </w:r>
      <w:proofErr w:type="spellStart"/>
      <w:r w:rsidRPr="008A7FEB">
        <w:rPr>
          <w:lang w:val="it-IT"/>
        </w:rPr>
        <w:t>récupération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du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mot</w:t>
      </w:r>
      <w:proofErr w:type="spellEnd"/>
      <w:r w:rsidRPr="008A7FEB">
        <w:rPr>
          <w:lang w:val="it-IT"/>
        </w:rPr>
        <w:t xml:space="preserve"> de passe. </w:t>
      </w:r>
      <w:proofErr w:type="spellStart"/>
      <w:r>
        <w:t>L’accès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se faire directement avec l’adresse email associée au compte.</w:t>
      </w:r>
    </w:p>
    <w:p w14:paraId="1B709D97" w14:textId="77777777" w:rsidR="00354ED7" w:rsidRPr="008A7FEB" w:rsidRDefault="00354ED7">
      <w:pPr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7FEB"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Utilisation de l’ancien nom d’utilisateur</w:t>
      </w:r>
    </w:p>
    <w:p w14:paraId="4A5A5B15" w14:textId="77777777" w:rsidR="00354ED7" w:rsidRDefault="00354ED7"/>
    <w:p w14:paraId="07651B6F" w14:textId="77777777" w:rsidR="00354ED7" w:rsidRDefault="00354ED7">
      <w:r>
        <w:t>Si l’utilisateur utilise encore l’ancien identifiant du portail précédent, le système le reconnaît et, uniquement après validation du bon mot de passe, propose l’email associé à ce compte. Il suffit alors de confirmer le message, de retrouver l’email renseigné dans le formulaire de connexion et de l’utiliser comme référence pour les accès suivants.</w:t>
      </w:r>
    </w:p>
    <w:p w14:paraId="4CDA2CE4" w14:textId="77777777" w:rsidR="00354ED7" w:rsidRPr="008A7FEB" w:rsidRDefault="00354ED7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Mot de passe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oublié</w:t>
      </w:r>
      <w:proofErr w:type="spellEnd"/>
    </w:p>
    <w:p w14:paraId="68F9102D" w14:textId="77777777" w:rsidR="00354ED7" w:rsidRPr="008A7FEB" w:rsidRDefault="00354ED7">
      <w:pPr>
        <w:rPr>
          <w:lang w:val="it-IT"/>
        </w:rPr>
      </w:pPr>
    </w:p>
    <w:p w14:paraId="35EE7706" w14:textId="77777777" w:rsidR="00354ED7" w:rsidRDefault="00354ED7">
      <w:r w:rsidRPr="008A7FEB">
        <w:rPr>
          <w:lang w:val="it-IT"/>
        </w:rPr>
        <w:t xml:space="preserve">Le lien Mot de passe </w:t>
      </w:r>
      <w:proofErr w:type="spellStart"/>
      <w:r w:rsidRPr="008A7FEB">
        <w:rPr>
          <w:lang w:val="it-IT"/>
        </w:rPr>
        <w:t>oublié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permet</w:t>
      </w:r>
      <w:proofErr w:type="spellEnd"/>
      <w:r w:rsidRPr="008A7FEB">
        <w:rPr>
          <w:lang w:val="it-IT"/>
        </w:rPr>
        <w:t xml:space="preserve"> d’</w:t>
      </w:r>
      <w:proofErr w:type="spellStart"/>
      <w:r w:rsidRPr="008A7FEB">
        <w:rPr>
          <w:lang w:val="it-IT"/>
        </w:rPr>
        <w:t>ouvrir</w:t>
      </w:r>
      <w:proofErr w:type="spellEnd"/>
      <w:r w:rsidRPr="008A7FEB">
        <w:rPr>
          <w:lang w:val="it-IT"/>
        </w:rPr>
        <w:t xml:space="preserve"> la </w:t>
      </w:r>
      <w:proofErr w:type="spellStart"/>
      <w:r w:rsidRPr="008A7FEB">
        <w:rPr>
          <w:lang w:val="it-IT"/>
        </w:rPr>
        <w:t>procédure</w:t>
      </w:r>
      <w:proofErr w:type="spellEnd"/>
      <w:r w:rsidRPr="008A7FEB">
        <w:rPr>
          <w:lang w:val="it-IT"/>
        </w:rPr>
        <w:t xml:space="preserve"> de </w:t>
      </w:r>
      <w:proofErr w:type="spellStart"/>
      <w:r w:rsidRPr="008A7FEB">
        <w:rPr>
          <w:lang w:val="it-IT"/>
        </w:rPr>
        <w:t>récupération</w:t>
      </w:r>
      <w:proofErr w:type="spellEnd"/>
      <w:r w:rsidRPr="008A7FEB">
        <w:rPr>
          <w:lang w:val="it-IT"/>
        </w:rPr>
        <w:t xml:space="preserve">. </w:t>
      </w:r>
      <w:r>
        <w:t>Si un email est déjà présent dans le champ de connexion, le système le reporte automatiquement dans la page de récupération ; sinon l’utilisateur peut le saisir manuellement et suivre les instructions reçues par email.</w:t>
      </w:r>
    </w:p>
    <w:p w14:paraId="1858F181" w14:textId="77777777" w:rsidR="00354ED7" w:rsidRPr="008A7FEB" w:rsidRDefault="00354ED7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Premier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accès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 </w:t>
      </w:r>
      <w:proofErr w:type="spellStart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numéro</w:t>
      </w:r>
      <w:proofErr w:type="spellEnd"/>
      <w:r w:rsidRPr="008A7FEB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TVA</w:t>
      </w:r>
    </w:p>
    <w:p w14:paraId="2735B0EA" w14:textId="77777777" w:rsidR="00354ED7" w:rsidRPr="008A7FEB" w:rsidRDefault="00354ED7">
      <w:pPr>
        <w:rPr>
          <w:lang w:val="it-IT"/>
        </w:rPr>
      </w:pPr>
    </w:p>
    <w:p w14:paraId="51D0CCAF" w14:textId="77777777" w:rsidR="00354ED7" w:rsidRDefault="00354ED7">
      <w:r w:rsidRPr="008A7FEB">
        <w:rPr>
          <w:lang w:val="it-IT"/>
        </w:rPr>
        <w:t xml:space="preserve">Si le </w:t>
      </w:r>
      <w:proofErr w:type="spellStart"/>
      <w:r w:rsidRPr="008A7FEB">
        <w:rPr>
          <w:lang w:val="it-IT"/>
        </w:rPr>
        <w:t>compte</w:t>
      </w:r>
      <w:proofErr w:type="spellEnd"/>
      <w:r w:rsidRPr="008A7FEB">
        <w:rPr>
          <w:lang w:val="it-IT"/>
        </w:rPr>
        <w:t xml:space="preserve"> est valide mais </w:t>
      </w:r>
      <w:proofErr w:type="spellStart"/>
      <w:r w:rsidRPr="008A7FEB">
        <w:rPr>
          <w:lang w:val="it-IT"/>
        </w:rPr>
        <w:t>que</w:t>
      </w:r>
      <w:proofErr w:type="spellEnd"/>
      <w:r w:rsidRPr="008A7FEB">
        <w:rPr>
          <w:lang w:val="it-IT"/>
        </w:rPr>
        <w:t xml:space="preserve"> la fiche </w:t>
      </w:r>
      <w:proofErr w:type="spellStart"/>
      <w:r w:rsidRPr="008A7FEB">
        <w:rPr>
          <w:lang w:val="it-IT"/>
        </w:rPr>
        <w:t>société</w:t>
      </w:r>
      <w:proofErr w:type="spellEnd"/>
      <w:r w:rsidRPr="008A7FEB">
        <w:rPr>
          <w:lang w:val="it-IT"/>
        </w:rPr>
        <w:t xml:space="preserve"> ne </w:t>
      </w:r>
      <w:proofErr w:type="spellStart"/>
      <w:r w:rsidRPr="008A7FEB">
        <w:rPr>
          <w:lang w:val="it-IT"/>
        </w:rPr>
        <w:t>contient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pas</w:t>
      </w:r>
      <w:proofErr w:type="spellEnd"/>
      <w:r w:rsidRPr="008A7FEB">
        <w:rPr>
          <w:lang w:val="it-IT"/>
        </w:rPr>
        <w:t xml:space="preserve"> encore de </w:t>
      </w:r>
      <w:proofErr w:type="spellStart"/>
      <w:r w:rsidRPr="008A7FEB">
        <w:rPr>
          <w:lang w:val="it-IT"/>
        </w:rPr>
        <w:t>numéro</w:t>
      </w:r>
      <w:proofErr w:type="spellEnd"/>
      <w:r w:rsidRPr="008A7FEB">
        <w:rPr>
          <w:lang w:val="it-IT"/>
        </w:rPr>
        <w:t xml:space="preserve"> de TVA, l’</w:t>
      </w:r>
      <w:proofErr w:type="spellStart"/>
      <w:r w:rsidRPr="008A7FEB">
        <w:rPr>
          <w:lang w:val="it-IT"/>
        </w:rPr>
        <w:t>accès</w:t>
      </w:r>
      <w:proofErr w:type="spellEnd"/>
      <w:r w:rsidRPr="008A7FEB">
        <w:rPr>
          <w:lang w:val="it-IT"/>
        </w:rPr>
        <w:t xml:space="preserve"> est </w:t>
      </w:r>
      <w:proofErr w:type="spellStart"/>
      <w:r w:rsidRPr="008A7FEB">
        <w:rPr>
          <w:lang w:val="it-IT"/>
        </w:rPr>
        <w:t>temporairement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interrompu</w:t>
      </w:r>
      <w:proofErr w:type="spellEnd"/>
      <w:r w:rsidRPr="008A7FEB">
        <w:rPr>
          <w:lang w:val="it-IT"/>
        </w:rPr>
        <w:t xml:space="preserve"> et l’</w:t>
      </w:r>
      <w:proofErr w:type="spellStart"/>
      <w:r w:rsidRPr="008A7FEB">
        <w:rPr>
          <w:lang w:val="it-IT"/>
        </w:rPr>
        <w:t>utilisateur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doit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compléter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cette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donnée</w:t>
      </w:r>
      <w:proofErr w:type="spellEnd"/>
      <w:r w:rsidRPr="008A7FEB">
        <w:rPr>
          <w:lang w:val="it-IT"/>
        </w:rPr>
        <w:t xml:space="preserve"> </w:t>
      </w:r>
      <w:proofErr w:type="spellStart"/>
      <w:r w:rsidRPr="008A7FEB">
        <w:rPr>
          <w:lang w:val="it-IT"/>
        </w:rPr>
        <w:t>avant</w:t>
      </w:r>
      <w:proofErr w:type="spellEnd"/>
      <w:r w:rsidRPr="008A7FEB">
        <w:rPr>
          <w:lang w:val="it-IT"/>
        </w:rPr>
        <w:t xml:space="preserve"> de </w:t>
      </w:r>
      <w:proofErr w:type="spellStart"/>
      <w:r w:rsidRPr="008A7FEB">
        <w:rPr>
          <w:lang w:val="it-IT"/>
        </w:rPr>
        <w:lastRenderedPageBreak/>
        <w:t>continuer</w:t>
      </w:r>
      <w:proofErr w:type="spellEnd"/>
      <w:r w:rsidRPr="008A7FEB">
        <w:rPr>
          <w:lang w:val="it-IT"/>
        </w:rPr>
        <w:t xml:space="preserve">. </w:t>
      </w:r>
      <w:r>
        <w:t xml:space="preserve">Pour les sociétés </w:t>
      </w:r>
      <w:proofErr w:type="spellStart"/>
      <w:r>
        <w:t>italiennes</w:t>
      </w:r>
      <w:proofErr w:type="spellEnd"/>
      <w:r>
        <w:t>, la valeur doit commencer par IT ; pour les sociétés étrangères, les deux premiers caractères doivent être les lettres de leur pays, suivies du reste du numéro fiscal.</w:t>
      </w:r>
    </w:p>
    <w:p w14:paraId="2EC5481F" w14:textId="77777777" w:rsidR="00354ED7" w:rsidRPr="008A7FEB" w:rsidRDefault="00354ED7">
      <w:pPr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7FEB"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Note opérationnelle</w:t>
      </w:r>
    </w:p>
    <w:p w14:paraId="616C8695" w14:textId="77777777" w:rsidR="00354ED7" w:rsidRDefault="00354ED7"/>
    <w:p w14:paraId="1B73DA3F" w14:textId="77777777" w:rsidR="00354ED7" w:rsidRDefault="00354ED7">
      <w:r>
        <w:t>Pour utiliser correctement le portail, il est conseillé de toujours se connecter avec l’email confirmé par le système, de vérifier la cohérence des données du profil et d’effectuer la déconnexion à la fin de l’activité, surtout sur les appareils partagés.</w:t>
      </w:r>
    </w:p>
    <w:sectPr w:rsidR="00C42FA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2370370">
    <w:abstractNumId w:val="8"/>
  </w:num>
  <w:num w:numId="2" w16cid:durableId="853223655">
    <w:abstractNumId w:val="6"/>
  </w:num>
  <w:num w:numId="3" w16cid:durableId="1499275227">
    <w:abstractNumId w:val="5"/>
  </w:num>
  <w:num w:numId="4" w16cid:durableId="1098676336">
    <w:abstractNumId w:val="4"/>
  </w:num>
  <w:num w:numId="5" w16cid:durableId="537931161">
    <w:abstractNumId w:val="7"/>
  </w:num>
  <w:num w:numId="6" w16cid:durableId="980306842">
    <w:abstractNumId w:val="3"/>
  </w:num>
  <w:num w:numId="7" w16cid:durableId="759180989">
    <w:abstractNumId w:val="2"/>
  </w:num>
  <w:num w:numId="8" w16cid:durableId="1193415810">
    <w:abstractNumId w:val="1"/>
  </w:num>
  <w:num w:numId="9" w16cid:durableId="136802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ED7"/>
    <w:rsid w:val="008A7FEB"/>
    <w:rsid w:val="00A36C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B8308FF-F4F1-463D-BFDE-5CCF6110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1691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Niccolò Girardi</cp:lastModifiedBy>
  <cp:revision>2</cp:revision>
  <dcterms:created xsi:type="dcterms:W3CDTF">2013-12-23T23:15:00Z</dcterms:created>
  <dcterms:modified xsi:type="dcterms:W3CDTF">2026-05-28T06:49:00Z</dcterms:modified>
  <cp:category/>
</cp:coreProperties>
</file>